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Pr="006A57CA" w:rsidRDefault="00A73D03" w:rsidP="006D38E6">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Implementation</w:t>
      </w:r>
      <w:r w:rsidRPr="006A57CA">
        <w:rPr>
          <w:rFonts w:ascii="Times New Roman" w:hAnsi="Times New Roman" w:cs="Times New Roman"/>
          <w:b/>
          <w:bCs/>
          <w:color w:val="000000" w:themeColor="text1"/>
          <w:sz w:val="24"/>
          <w:szCs w:val="24"/>
        </w:rPr>
        <w:t xml:space="preserve"> Plan</w:t>
      </w:r>
    </w:p>
    <w:p w:rsidR="006D38E6" w:rsidRPr="006A57CA" w:rsidRDefault="00A73D03" w:rsidP="006D38E6">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Student’s Name</w:t>
      </w:r>
    </w:p>
    <w:p w:rsidR="006D38E6" w:rsidRPr="006A57CA" w:rsidRDefault="00A73D03" w:rsidP="006D38E6">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Institutional Affiliation</w:t>
      </w:r>
    </w:p>
    <w:p w:rsidR="006D38E6" w:rsidRPr="006A57CA" w:rsidRDefault="00A73D03" w:rsidP="006D38E6">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Date</w:t>
      </w:r>
    </w:p>
    <w:p w:rsidR="006D38E6" w:rsidRDefault="006D38E6" w:rsidP="006D38E6">
      <w:pPr>
        <w:jc w:val="cente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Pr="006D38E6" w:rsidRDefault="00A73D03" w:rsidP="006D38E6">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Implementation</w:t>
      </w:r>
      <w:r w:rsidRPr="006A57CA">
        <w:rPr>
          <w:rFonts w:ascii="Times New Roman" w:hAnsi="Times New Roman" w:cs="Times New Roman"/>
          <w:b/>
          <w:bCs/>
          <w:color w:val="000000" w:themeColor="text1"/>
          <w:sz w:val="24"/>
          <w:szCs w:val="24"/>
        </w:rPr>
        <w:t xml:space="preserve"> Plan</w:t>
      </w:r>
    </w:p>
    <w:p w:rsidR="007333AC" w:rsidRPr="006D38E6" w:rsidRDefault="00A73D03" w:rsidP="006D38E6">
      <w:pPr>
        <w:spacing w:after="0" w:line="480" w:lineRule="auto"/>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Management and Leadership</w:t>
      </w:r>
    </w:p>
    <w:p w:rsidR="007333AC"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In the implementation of the plan, there is a need to establish an interprofessional collaboration. Interprofessional collaboration occurs when the health care workers from different fields such as physicians, nurses, and pharmacists, among other workers, work in harmony to enhance the quality of delivery of health care services. </w:t>
      </w:r>
      <w:r w:rsidR="000A4142" w:rsidRPr="006D38E6">
        <w:rPr>
          <w:rFonts w:ascii="Times New Roman" w:hAnsi="Times New Roman" w:cs="Times New Roman"/>
          <w:color w:val="000000" w:themeColor="text1"/>
          <w:sz w:val="24"/>
          <w:szCs w:val="24"/>
        </w:rPr>
        <w:t>Different skills from various health care professionals have to be involved in the delivery of care to ensure that quality is enhanced. Because of the increased complexity of health care needs, patients need to receive health care service, which is integrated from the skills of different health care providers from different fields. Various techniques ensure that there is effective collaboration among the health care members. These techniques include unified management, prevention of differences among the health care workers, overcoming adversity, building trust, and being clear on the role of every health care provider in the delivery of care to patients</w:t>
      </w:r>
      <w:r w:rsidR="006D38E6" w:rsidRPr="006D38E6">
        <w:rPr>
          <w:rFonts w:ascii="Times New Roman" w:hAnsi="Times New Roman" w:cs="Times New Roman"/>
          <w:color w:val="000000" w:themeColor="text1"/>
          <w:sz w:val="24"/>
          <w:szCs w:val="24"/>
        </w:rPr>
        <w:t xml:space="preserve"> (Bosari, Moll &amp; Duilts, 2017)</w:t>
      </w:r>
      <w:r w:rsidR="000A4142" w:rsidRPr="006D38E6">
        <w:rPr>
          <w:rFonts w:ascii="Times New Roman" w:hAnsi="Times New Roman" w:cs="Times New Roman"/>
          <w:color w:val="000000" w:themeColor="text1"/>
          <w:sz w:val="24"/>
          <w:szCs w:val="24"/>
        </w:rPr>
        <w:t xml:space="preserve">. For the successful implementation of fall prevention, the use of these strategies has to be considered. In the collaboration process, every healthcare team member has to be provided with clear information about their roles. The members have to realize </w:t>
      </w:r>
      <w:r w:rsidR="002E5554" w:rsidRPr="006D38E6">
        <w:rPr>
          <w:rFonts w:ascii="Times New Roman" w:hAnsi="Times New Roman" w:cs="Times New Roman"/>
          <w:color w:val="000000" w:themeColor="text1"/>
          <w:sz w:val="24"/>
          <w:szCs w:val="24"/>
        </w:rPr>
        <w:t xml:space="preserve">their roles in the implementation process to enhance the success of collaborative teamwork. The team members' differences have to be managed to ensure that the team members focus on the goal and not their diversity. However, the team members have to be informed that diversity is a strength that enhances a pool of talent towards the project. </w:t>
      </w:r>
      <w:r w:rsidR="0018588B" w:rsidRPr="006D38E6">
        <w:rPr>
          <w:rFonts w:ascii="Times New Roman" w:hAnsi="Times New Roman" w:cs="Times New Roman"/>
          <w:color w:val="000000" w:themeColor="text1"/>
          <w:sz w:val="24"/>
          <w:szCs w:val="24"/>
        </w:rPr>
        <w:t xml:space="preserve">The individuals involved will be allowed to come with their different ideas to ensure the collaborative success of the teamwork. </w:t>
      </w:r>
    </w:p>
    <w:p w:rsidR="00F04EB8"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use of the three strategies, including bed alarms, hourly rounds, and staff education, will effectively ensure that the risk of falls is prevented among elderly patients in </w:t>
      </w:r>
      <w:r w:rsidR="004A3362" w:rsidRPr="006D38E6">
        <w:rPr>
          <w:rFonts w:ascii="Times New Roman" w:hAnsi="Times New Roman" w:cs="Times New Roman"/>
          <w:color w:val="000000" w:themeColor="text1"/>
          <w:sz w:val="24"/>
          <w:szCs w:val="24"/>
        </w:rPr>
        <w:t xml:space="preserve">LTCF. Through the implementation of this multi-component strategy, the enhancement of </w:t>
      </w:r>
      <w:r w:rsidR="004A3362" w:rsidRPr="006D38E6">
        <w:rPr>
          <w:rFonts w:ascii="Times New Roman" w:hAnsi="Times New Roman" w:cs="Times New Roman"/>
          <w:color w:val="000000" w:themeColor="text1"/>
          <w:sz w:val="24"/>
          <w:szCs w:val="24"/>
        </w:rPr>
        <w:lastRenderedPageBreak/>
        <w:t xml:space="preserve">patient safety will be done. In the USA, unintentional falls are linked to common nonfatal injuries among people over the age of 65 years. The statistics show that increased cases of injuries linked to falls have been a challenge to patient safety. Elderly patients are linked to high cases of risky injuries to their wellness as they cause morbidity, disability, and mortalities. When the implementation of bed alarms, hourly rounds, and staff education is done effectively, the prevention of falls is enhanced, which influences patient safety. More so, the quality of care occurs when there is effective prevention of falls among elderly patients. Because prevention of harm to the patient is among the measure of the quality of care, effective implementation of the multi-component strategy will ensure that the effectiveness of care is enhanced. Research shows that the impacts of falls are costly. Fall-related hurts are linked to more than 15% of complications and rehospitalizations. </w:t>
      </w:r>
      <w:r w:rsidR="00E86EA3" w:rsidRPr="006D38E6">
        <w:rPr>
          <w:rFonts w:ascii="Times New Roman" w:hAnsi="Times New Roman" w:cs="Times New Roman"/>
          <w:color w:val="000000" w:themeColor="text1"/>
          <w:sz w:val="24"/>
          <w:szCs w:val="24"/>
        </w:rPr>
        <w:t>The total yearly estimates of the cost linked to injuries from falls are between $17-21 billion</w:t>
      </w:r>
      <w:r w:rsidR="00C63606" w:rsidRPr="006D38E6">
        <w:rPr>
          <w:rFonts w:ascii="Times New Roman" w:hAnsi="Times New Roman" w:cs="Times New Roman"/>
          <w:color w:val="000000" w:themeColor="text1"/>
          <w:sz w:val="24"/>
          <w:szCs w:val="24"/>
        </w:rPr>
        <w:t xml:space="preserve"> (Florence et al., 2018)</w:t>
      </w:r>
      <w:r w:rsidR="00E86EA3" w:rsidRPr="006D38E6">
        <w:rPr>
          <w:rFonts w:ascii="Times New Roman" w:hAnsi="Times New Roman" w:cs="Times New Roman"/>
          <w:color w:val="000000" w:themeColor="text1"/>
          <w:sz w:val="24"/>
          <w:szCs w:val="24"/>
        </w:rPr>
        <w:t xml:space="preserve">. The utilization of the implementation plan will ensure that the cost of care linked to falling injuries and hospitalization is reduced. </w:t>
      </w:r>
    </w:p>
    <w:p w:rsidR="007B7377" w:rsidRPr="006D38E6" w:rsidRDefault="00A73D03" w:rsidP="006D38E6">
      <w:pPr>
        <w:spacing w:after="0" w:line="480" w:lineRule="auto"/>
        <w:ind w:firstLine="851"/>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Delivery and Technology</w:t>
      </w:r>
    </w:p>
    <w:p w:rsidR="007B7377"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implementation of fall prevention will be based on cost-effective management techniques. Despite the complaints from the health care institutions about the cost of installing bed alarms, the project will ensure that this technological tool is installed with cost considerations. </w:t>
      </w:r>
      <w:r w:rsidR="0066115B" w:rsidRPr="006D38E6">
        <w:rPr>
          <w:rFonts w:ascii="Times New Roman" w:hAnsi="Times New Roman" w:cs="Times New Roman"/>
          <w:color w:val="000000" w:themeColor="text1"/>
          <w:sz w:val="24"/>
          <w:szCs w:val="24"/>
        </w:rPr>
        <w:t xml:space="preserve">More so, the implementation will aim to improve the quality of care and enhance patients' satisfaction through promoting safety. </w:t>
      </w:r>
      <w:r w:rsidR="00656737" w:rsidRPr="006D38E6">
        <w:rPr>
          <w:rFonts w:ascii="Times New Roman" w:hAnsi="Times New Roman" w:cs="Times New Roman"/>
          <w:color w:val="000000" w:themeColor="text1"/>
          <w:sz w:val="24"/>
          <w:szCs w:val="24"/>
        </w:rPr>
        <w:t xml:space="preserve">The health care providers and the administration need to ensure that bed alarms, hourly ward rounds, and staff are well implemented. Even though the three strategies might be expensive, the overall outcomes of </w:t>
      </w:r>
      <w:r w:rsidR="00E74BCB" w:rsidRPr="006D38E6">
        <w:rPr>
          <w:rFonts w:ascii="Times New Roman" w:hAnsi="Times New Roman" w:cs="Times New Roman"/>
          <w:color w:val="000000" w:themeColor="text1"/>
          <w:sz w:val="24"/>
          <w:szCs w:val="24"/>
        </w:rPr>
        <w:t>preventi</w:t>
      </w:r>
      <w:r w:rsidR="00656737" w:rsidRPr="006D38E6">
        <w:rPr>
          <w:rFonts w:ascii="Times New Roman" w:hAnsi="Times New Roman" w:cs="Times New Roman"/>
          <w:color w:val="000000" w:themeColor="text1"/>
          <w:sz w:val="24"/>
          <w:szCs w:val="24"/>
        </w:rPr>
        <w:t xml:space="preserve">ng falls among the patients need to be evaluated and considered. </w:t>
      </w:r>
      <w:r w:rsidR="00E74BCB" w:rsidRPr="006D38E6">
        <w:rPr>
          <w:rFonts w:ascii="Times New Roman" w:hAnsi="Times New Roman" w:cs="Times New Roman"/>
          <w:color w:val="000000" w:themeColor="text1"/>
          <w:sz w:val="24"/>
          <w:szCs w:val="24"/>
        </w:rPr>
        <w:t xml:space="preserve">The benefit of implementing the interventions will have a great benefit than the cost of execution which is the main aim of the implementation. </w:t>
      </w:r>
      <w:r w:rsidR="00150220" w:rsidRPr="006D38E6">
        <w:rPr>
          <w:rFonts w:ascii="Times New Roman" w:hAnsi="Times New Roman" w:cs="Times New Roman"/>
          <w:color w:val="000000" w:themeColor="text1"/>
          <w:sz w:val="24"/>
          <w:szCs w:val="24"/>
        </w:rPr>
        <w:t xml:space="preserve">Leadership strategies have to be involved in the </w:t>
      </w:r>
      <w:r w:rsidR="00150220" w:rsidRPr="006D38E6">
        <w:rPr>
          <w:rFonts w:ascii="Times New Roman" w:hAnsi="Times New Roman" w:cs="Times New Roman"/>
          <w:color w:val="000000" w:themeColor="text1"/>
          <w:sz w:val="24"/>
          <w:szCs w:val="24"/>
        </w:rPr>
        <w:lastRenderedPageBreak/>
        <w:t>successful implementation of the interventions. The nursing leaders have to involve the staff members in implementing bed alarms, ward rounds, and education to ensure that preventive care is effectively executed in the LCTF.</w:t>
      </w:r>
      <w:r w:rsidR="000B37F5" w:rsidRPr="006D38E6">
        <w:rPr>
          <w:rFonts w:ascii="Times New Roman" w:hAnsi="Times New Roman" w:cs="Times New Roman"/>
          <w:color w:val="000000" w:themeColor="text1"/>
          <w:sz w:val="24"/>
          <w:szCs w:val="24"/>
        </w:rPr>
        <w:t xml:space="preserve"> Implementing these three multi-component strategies </w:t>
      </w:r>
      <w:r w:rsidR="005848DA" w:rsidRPr="006D38E6">
        <w:rPr>
          <w:rFonts w:ascii="Times New Roman" w:hAnsi="Times New Roman" w:cs="Times New Roman"/>
          <w:color w:val="000000" w:themeColor="text1"/>
          <w:sz w:val="24"/>
          <w:szCs w:val="24"/>
        </w:rPr>
        <w:t>has</w:t>
      </w:r>
      <w:r w:rsidR="000B37F5" w:rsidRPr="006D38E6">
        <w:rPr>
          <w:rFonts w:ascii="Times New Roman" w:hAnsi="Times New Roman" w:cs="Times New Roman"/>
          <w:color w:val="000000" w:themeColor="text1"/>
          <w:sz w:val="24"/>
          <w:szCs w:val="24"/>
        </w:rPr>
        <w:t xml:space="preserve"> to be well communicated by the leadership to the staff to ensure that </w:t>
      </w:r>
      <w:r w:rsidR="005848DA" w:rsidRPr="006D38E6">
        <w:rPr>
          <w:rFonts w:ascii="Times New Roman" w:hAnsi="Times New Roman" w:cs="Times New Roman"/>
          <w:color w:val="000000" w:themeColor="text1"/>
          <w:sz w:val="24"/>
          <w:szCs w:val="24"/>
        </w:rPr>
        <w:t xml:space="preserve">it is effectively executed. The goals of the interventions have to be stated clearly to ensure that all the team members are involved in enhancing the effectiveness of preventive care. </w:t>
      </w:r>
    </w:p>
    <w:p w:rsidR="000B12FB"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Two main technological options will be utilized in the implementation of preventive management. One of the technologies is the use of digital bed alarms. Mileski et al. (2019) the use of digital bed alarms has been effective in changing the perception of the effectiveness of bed alarms as compared to the traditional alarms. The digital alarms are linked to appropriate reporting and increased accuracy. More so, the use of digital platforms in the education of the staff members will be greatly utilized. The use of digital materials such as research articles and online classes will be effective in providing education to the staff members, which will enhance knowledge and skills on the implementation of fall prevention strategies. </w:t>
      </w:r>
    </w:p>
    <w:p w:rsidR="008E2FB9" w:rsidRPr="006D38E6" w:rsidRDefault="00A73D03" w:rsidP="006D38E6">
      <w:pPr>
        <w:spacing w:after="0" w:line="480" w:lineRule="auto"/>
        <w:ind w:firstLine="851"/>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Stakeholders, Policy, and Regulations</w:t>
      </w:r>
    </w:p>
    <w:p w:rsidR="008E2FB9"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effectiveness of the implementation plan is dependent on the willingness of the stakeholders to participate in the project. The management of the stakeholders is an effective strategy in enhancing the success of the implementation process. The stakeholders have to be engaged fully and work as a </w:t>
      </w:r>
      <w:r w:rsidR="00135C0D" w:rsidRPr="006D38E6">
        <w:rPr>
          <w:rFonts w:ascii="Times New Roman" w:hAnsi="Times New Roman" w:cs="Times New Roman"/>
          <w:color w:val="000000" w:themeColor="text1"/>
          <w:sz w:val="24"/>
          <w:szCs w:val="24"/>
        </w:rPr>
        <w:t>team to</w:t>
      </w:r>
      <w:r w:rsidRPr="006D38E6">
        <w:rPr>
          <w:rFonts w:ascii="Times New Roman" w:hAnsi="Times New Roman" w:cs="Times New Roman"/>
          <w:color w:val="000000" w:themeColor="text1"/>
          <w:sz w:val="24"/>
          <w:szCs w:val="24"/>
        </w:rPr>
        <w:t xml:space="preserve"> ensure that the implementation is done successfully. </w:t>
      </w:r>
      <w:r w:rsidR="00135C0D" w:rsidRPr="006D38E6">
        <w:rPr>
          <w:rFonts w:ascii="Times New Roman" w:hAnsi="Times New Roman" w:cs="Times New Roman"/>
          <w:color w:val="000000" w:themeColor="text1"/>
          <w:sz w:val="24"/>
          <w:szCs w:val="24"/>
        </w:rPr>
        <w:t xml:space="preserve">The stakeholders have to be informed about the significance of the implementation plan to ensure that they embrace the idea and provide support. </w:t>
      </w:r>
      <w:r w:rsidR="006A2FF5" w:rsidRPr="006D38E6">
        <w:rPr>
          <w:rFonts w:ascii="Times New Roman" w:hAnsi="Times New Roman" w:cs="Times New Roman"/>
          <w:color w:val="000000" w:themeColor="text1"/>
          <w:sz w:val="24"/>
          <w:szCs w:val="24"/>
        </w:rPr>
        <w:t xml:space="preserve">Marleni et al. (2018) state that the stakeholders are the backbone of a project, and their contribution affects its effectiveness. </w:t>
      </w:r>
      <w:r w:rsidR="00C63606" w:rsidRPr="006D38E6">
        <w:rPr>
          <w:rFonts w:ascii="Times New Roman" w:hAnsi="Times New Roman" w:cs="Times New Roman"/>
          <w:color w:val="000000" w:themeColor="text1"/>
          <w:sz w:val="24"/>
          <w:szCs w:val="24"/>
        </w:rPr>
        <w:t xml:space="preserve">When the stakeholders provide support to a project, a change occurs. In this project, a </w:t>
      </w:r>
      <w:r w:rsidR="00C63606" w:rsidRPr="006D38E6">
        <w:rPr>
          <w:rFonts w:ascii="Times New Roman" w:hAnsi="Times New Roman" w:cs="Times New Roman"/>
          <w:color w:val="000000" w:themeColor="text1"/>
          <w:sz w:val="24"/>
          <w:szCs w:val="24"/>
        </w:rPr>
        <w:lastRenderedPageBreak/>
        <w:t xml:space="preserve">trustworthy professional environment ensures that the stakeholders buy into the concepts of implementing the fall preventi0on plan. </w:t>
      </w:r>
    </w:p>
    <w:p w:rsidR="00B70728"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National Council of Aging provides guidelines and action plans for the prevention of falls among elderly patients. The policies developed provides guidelines that are significant in establishing the prevention of falls. </w:t>
      </w:r>
      <w:r w:rsidR="007A6ACD" w:rsidRPr="006D38E6">
        <w:rPr>
          <w:rFonts w:ascii="Times New Roman" w:hAnsi="Times New Roman" w:cs="Times New Roman"/>
          <w:color w:val="000000" w:themeColor="text1"/>
          <w:sz w:val="24"/>
          <w:szCs w:val="24"/>
        </w:rPr>
        <w:t xml:space="preserve">More so, these guidelines can be linked to the requirements of Healthy People 2020, which provides the need to prevent injuries among patients of all age brackets. The guidelines suggest accountability among the nurses to ensure that the elderly patients are safe. </w:t>
      </w:r>
    </w:p>
    <w:p w:rsidR="007A6ACD"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Procedures and policies from the nursing guidelines are significant elements in the implementation of the plan. Evidence-based practice will be influenced by the use of different protocols as provided by the nursing council. Patient safety will be enhanced through the guidelines provided by the nursing council—the effectiveness of the planning of novel guidelines and protocols which ensure that the implementation plan is successful. The guidelines provided by Healthy People and the National Council of Aging will be effective in ensuring patient safety is done through the prevention of falls. </w:t>
      </w:r>
    </w:p>
    <w:p w:rsidR="00EC150A" w:rsidRPr="006D38E6" w:rsidRDefault="00A73D03" w:rsidP="006D38E6">
      <w:pPr>
        <w:spacing w:after="0" w:line="480" w:lineRule="auto"/>
        <w:ind w:firstLine="851"/>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Timeline</w:t>
      </w:r>
    </w:p>
    <w:p w:rsidR="0011575F"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Time is an essential element in the implementation of the plan. The time element provides an overview of what needs to be implemented and by when. Levin &amp; Levin (2019) opine that a timeline enhances insight into the project overview. The project is expected to be completed within six months. After the approval by the management, the planning and execution of the multi-component interventions will be done. </w:t>
      </w:r>
      <w:r w:rsidR="00160FC0" w:rsidRPr="006D38E6">
        <w:rPr>
          <w:rFonts w:ascii="Times New Roman" w:hAnsi="Times New Roman" w:cs="Times New Roman"/>
          <w:color w:val="000000" w:themeColor="text1"/>
          <w:sz w:val="24"/>
          <w:szCs w:val="24"/>
        </w:rPr>
        <w:t xml:space="preserve"> A team composed of nurses, physicians, pharmacists, physiotherapists, and government officials will be developed, and roles will be assigned. The development phase is estimated to be one month. The next two months will be assigned to plan for the resources required. More so, within the months, guidelines, policies, and protocols will be reviewed and involved. The last three months will </w:t>
      </w:r>
      <w:r w:rsidR="00160FC0" w:rsidRPr="006D38E6">
        <w:rPr>
          <w:rFonts w:ascii="Times New Roman" w:hAnsi="Times New Roman" w:cs="Times New Roman"/>
          <w:color w:val="000000" w:themeColor="text1"/>
          <w:sz w:val="24"/>
          <w:szCs w:val="24"/>
        </w:rPr>
        <w:lastRenderedPageBreak/>
        <w:t xml:space="preserve">be used to implement the interventions- staff education, bed alarms, and hourly rounds. The interventions will be evaluated after </w:t>
      </w:r>
      <w:r w:rsidR="006D38E6" w:rsidRPr="006D38E6">
        <w:rPr>
          <w:rFonts w:ascii="Times New Roman" w:hAnsi="Times New Roman" w:cs="Times New Roman"/>
          <w:color w:val="000000" w:themeColor="text1"/>
          <w:sz w:val="24"/>
          <w:szCs w:val="24"/>
        </w:rPr>
        <w:t>the months</w:t>
      </w:r>
      <w:r w:rsidR="00160FC0" w:rsidRPr="006D38E6">
        <w:rPr>
          <w:rFonts w:ascii="Times New Roman" w:hAnsi="Times New Roman" w:cs="Times New Roman"/>
          <w:color w:val="000000" w:themeColor="text1"/>
          <w:sz w:val="24"/>
          <w:szCs w:val="24"/>
        </w:rPr>
        <w:t xml:space="preserve"> are over. </w:t>
      </w: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Pr="006D38E6" w:rsidRDefault="00A73D03" w:rsidP="006D38E6">
      <w:pPr>
        <w:spacing w:after="0" w:line="480" w:lineRule="auto"/>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References</w:t>
      </w:r>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 xml:space="preserve">Busari, J. O., Moll, F. M., &amp; Duits, A. J. (2017). Understanding the impact of interprofessional collaboration on the quality of care: a case report from a small-scale resource-limited health care environment. </w:t>
      </w:r>
      <w:r w:rsidRPr="006D38E6">
        <w:rPr>
          <w:rFonts w:ascii="Times New Roman" w:hAnsi="Times New Roman" w:cs="Times New Roman"/>
          <w:i/>
          <w:iCs/>
          <w:color w:val="000000" w:themeColor="text1"/>
          <w:sz w:val="24"/>
          <w:szCs w:val="24"/>
          <w:shd w:val="clear" w:color="auto" w:fill="FFFFFF"/>
        </w:rPr>
        <w:t>Journal of multidisciplinary healthcare</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10</w:t>
      </w:r>
      <w:r w:rsidRPr="006D38E6">
        <w:rPr>
          <w:rFonts w:ascii="Times New Roman" w:hAnsi="Times New Roman" w:cs="Times New Roman"/>
          <w:color w:val="000000" w:themeColor="text1"/>
          <w:sz w:val="24"/>
          <w:szCs w:val="24"/>
          <w:shd w:val="clear" w:color="auto" w:fill="FFFFFF"/>
        </w:rPr>
        <w:t xml:space="preserve">, 227–234. </w:t>
      </w:r>
      <w:hyperlink r:id="rId6" w:history="1">
        <w:r w:rsidRPr="006D38E6">
          <w:rPr>
            <w:rStyle w:val="Hyperlink"/>
            <w:rFonts w:ascii="Times New Roman" w:hAnsi="Times New Roman" w:cs="Times New Roman"/>
            <w:color w:val="000000" w:themeColor="text1"/>
            <w:sz w:val="24"/>
            <w:szCs w:val="24"/>
            <w:u w:val="none"/>
            <w:shd w:val="clear" w:color="auto" w:fill="FFFFFF"/>
          </w:rPr>
          <w:t>https://doi.org/10.2147/JMDH.S140042</w:t>
        </w:r>
      </w:hyperlink>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Florence, C. S., Bergen, G., Atherly, A., Burns, E., Stevens, J., &amp; Drake, C. (2018). Medical Costs of Fatal and Nonfatal Falls in Older Adults. </w:t>
      </w:r>
      <w:r w:rsidRPr="006D38E6">
        <w:rPr>
          <w:rFonts w:ascii="Times New Roman" w:hAnsi="Times New Roman" w:cs="Times New Roman"/>
          <w:i/>
          <w:iCs/>
          <w:color w:val="000000" w:themeColor="text1"/>
          <w:sz w:val="24"/>
          <w:szCs w:val="24"/>
          <w:shd w:val="clear" w:color="auto" w:fill="FFFFFF"/>
        </w:rPr>
        <w:t>Journal of the American Geriatrics Society</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66</w:t>
      </w:r>
      <w:r w:rsidRPr="006D38E6">
        <w:rPr>
          <w:rFonts w:ascii="Times New Roman" w:hAnsi="Times New Roman" w:cs="Times New Roman"/>
          <w:color w:val="000000" w:themeColor="text1"/>
          <w:sz w:val="24"/>
          <w:szCs w:val="24"/>
          <w:shd w:val="clear" w:color="auto" w:fill="FFFFFF"/>
        </w:rPr>
        <w:t xml:space="preserve">(4), 693–698. </w:t>
      </w:r>
      <w:hyperlink r:id="rId7" w:history="1">
        <w:r w:rsidRPr="006D38E6">
          <w:rPr>
            <w:rStyle w:val="Hyperlink"/>
            <w:rFonts w:ascii="Times New Roman" w:hAnsi="Times New Roman" w:cs="Times New Roman"/>
            <w:color w:val="000000" w:themeColor="text1"/>
            <w:sz w:val="24"/>
            <w:szCs w:val="24"/>
            <w:u w:val="none"/>
            <w:shd w:val="clear" w:color="auto" w:fill="FFFFFF"/>
          </w:rPr>
          <w:t>https://doi.org/10.1111/jgs.15304</w:t>
        </w:r>
      </w:hyperlink>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Levin, S. P., &amp; Levin, M. (2019). Managing Ideas, People, and Projects: Organizational Tools and Strategies for Researchers. </w:t>
      </w:r>
      <w:r w:rsidRPr="006D38E6">
        <w:rPr>
          <w:rFonts w:ascii="Times New Roman" w:hAnsi="Times New Roman" w:cs="Times New Roman"/>
          <w:i/>
          <w:iCs/>
          <w:color w:val="000000" w:themeColor="text1"/>
          <w:sz w:val="24"/>
          <w:szCs w:val="24"/>
          <w:shd w:val="clear" w:color="auto" w:fill="FFFFFF"/>
        </w:rPr>
        <w:t>iScience</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20</w:t>
      </w:r>
      <w:r w:rsidRPr="006D38E6">
        <w:rPr>
          <w:rFonts w:ascii="Times New Roman" w:hAnsi="Times New Roman" w:cs="Times New Roman"/>
          <w:color w:val="000000" w:themeColor="text1"/>
          <w:sz w:val="24"/>
          <w:szCs w:val="24"/>
          <w:shd w:val="clear" w:color="auto" w:fill="FFFFFF"/>
        </w:rPr>
        <w:t xml:space="preserve">, 278–291. </w:t>
      </w:r>
      <w:hyperlink r:id="rId8" w:history="1">
        <w:r w:rsidRPr="006D38E6">
          <w:rPr>
            <w:rStyle w:val="Hyperlink"/>
            <w:rFonts w:ascii="Times New Roman" w:hAnsi="Times New Roman" w:cs="Times New Roman"/>
            <w:color w:val="000000" w:themeColor="text1"/>
            <w:sz w:val="24"/>
            <w:szCs w:val="24"/>
            <w:u w:val="none"/>
            <w:shd w:val="clear" w:color="auto" w:fill="FFFFFF"/>
          </w:rPr>
          <w:t>https://doi.org/10.1016/j.isci.2019.09.017</w:t>
        </w:r>
      </w:hyperlink>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shd w:val="clear" w:color="auto" w:fill="FFFFFF"/>
        </w:rPr>
        <w:t>Marleno, R., Surjokusumo, S., Oetomo, W., Setiawan, M. I., &amp; Abdullah, D. (2018). The Influence of Stakeholder Factors Affecting the Success of Construction Projects in Indonesia. In </w:t>
      </w:r>
      <w:r w:rsidRPr="006D38E6">
        <w:rPr>
          <w:rFonts w:ascii="Times New Roman" w:hAnsi="Times New Roman" w:cs="Times New Roman"/>
          <w:i/>
          <w:iCs/>
          <w:color w:val="000000" w:themeColor="text1"/>
          <w:sz w:val="24"/>
          <w:szCs w:val="24"/>
          <w:shd w:val="clear" w:color="auto" w:fill="FFFFFF"/>
        </w:rPr>
        <w:t>Journal of Physics: Conference Series</w:t>
      </w:r>
      <w:r w:rsidRPr="006D38E6">
        <w:rPr>
          <w:rFonts w:ascii="Times New Roman" w:hAnsi="Times New Roman" w:cs="Times New Roman"/>
          <w:color w:val="000000" w:themeColor="text1"/>
          <w:sz w:val="24"/>
          <w:szCs w:val="24"/>
          <w:shd w:val="clear" w:color="auto" w:fill="FFFFFF"/>
        </w:rPr>
        <w:t> (Vol. 1114, No. 1, p. 012135). IOP Publishing.</w:t>
      </w:r>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 xml:space="preserve">Mileski, M., Brooks, M., Topinka, J. B., Hamilton, G., Land, C., Mitchell, T., Mosley, B., &amp; McClay, R. (2019). Alarming and Alerting Device Effectiveness in Reducing Falls in Long-Term Care (LTC) Facilities? A Systematic Review. </w:t>
      </w:r>
      <w:r w:rsidRPr="006D38E6">
        <w:rPr>
          <w:rFonts w:ascii="Times New Roman" w:hAnsi="Times New Roman" w:cs="Times New Roman"/>
          <w:i/>
          <w:iCs/>
          <w:color w:val="000000" w:themeColor="text1"/>
          <w:sz w:val="24"/>
          <w:szCs w:val="24"/>
          <w:shd w:val="clear" w:color="auto" w:fill="FFFFFF"/>
        </w:rPr>
        <w:t>Healthcare (Basel, Switzerland)</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7</w:t>
      </w:r>
      <w:r w:rsidRPr="006D38E6">
        <w:rPr>
          <w:rFonts w:ascii="Times New Roman" w:hAnsi="Times New Roman" w:cs="Times New Roman"/>
          <w:color w:val="000000" w:themeColor="text1"/>
          <w:sz w:val="24"/>
          <w:szCs w:val="24"/>
          <w:shd w:val="clear" w:color="auto" w:fill="FFFFFF"/>
        </w:rPr>
        <w:t xml:space="preserve">(1), 51. </w:t>
      </w:r>
      <w:hyperlink r:id="rId9" w:history="1">
        <w:r w:rsidRPr="006D38E6">
          <w:rPr>
            <w:rStyle w:val="Hyperlink"/>
            <w:rFonts w:ascii="Times New Roman" w:hAnsi="Times New Roman" w:cs="Times New Roman"/>
            <w:color w:val="000000" w:themeColor="text1"/>
            <w:sz w:val="24"/>
            <w:szCs w:val="24"/>
            <w:u w:val="none"/>
            <w:shd w:val="clear" w:color="auto" w:fill="FFFFFF"/>
          </w:rPr>
          <w:t>https://doi.org/10.3390/healthcare7010051</w:t>
        </w:r>
      </w:hyperlink>
    </w:p>
    <w:sectPr w:rsidR="006D38E6" w:rsidRPr="006D38E6" w:rsidSect="000252CB">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601" w:rsidRDefault="00021601">
      <w:pPr>
        <w:spacing w:after="0" w:line="240" w:lineRule="auto"/>
      </w:pPr>
      <w:r>
        <w:separator/>
      </w:r>
    </w:p>
  </w:endnote>
  <w:endnote w:type="continuationSeparator" w:id="1">
    <w:p w:rsidR="00021601" w:rsidRDefault="00021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601" w:rsidRDefault="00021601">
      <w:pPr>
        <w:spacing w:after="0" w:line="240" w:lineRule="auto"/>
      </w:pPr>
      <w:r>
        <w:separator/>
      </w:r>
    </w:p>
  </w:footnote>
  <w:footnote w:type="continuationSeparator" w:id="1">
    <w:p w:rsidR="00021601" w:rsidRDefault="000216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04078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6D38E6" w:rsidRPr="006D38E6" w:rsidRDefault="000252CB">
        <w:pPr>
          <w:pStyle w:val="Header"/>
          <w:jc w:val="right"/>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fldChar w:fldCharType="begin"/>
        </w:r>
        <w:r w:rsidR="00A73D03" w:rsidRPr="006D38E6">
          <w:rPr>
            <w:rFonts w:ascii="Times New Roman" w:hAnsi="Times New Roman" w:cs="Times New Roman"/>
            <w:color w:val="000000" w:themeColor="text1"/>
            <w:sz w:val="24"/>
            <w:szCs w:val="24"/>
          </w:rPr>
          <w:instrText xml:space="preserve"> PAGE   \* MERGEFORMAT </w:instrText>
        </w:r>
        <w:r w:rsidRPr="006D38E6">
          <w:rPr>
            <w:rFonts w:ascii="Times New Roman" w:hAnsi="Times New Roman" w:cs="Times New Roman"/>
            <w:color w:val="000000" w:themeColor="text1"/>
            <w:sz w:val="24"/>
            <w:szCs w:val="24"/>
          </w:rPr>
          <w:fldChar w:fldCharType="separate"/>
        </w:r>
        <w:r w:rsidR="009F59E6">
          <w:rPr>
            <w:rFonts w:ascii="Times New Roman" w:hAnsi="Times New Roman" w:cs="Times New Roman"/>
            <w:noProof/>
            <w:color w:val="000000" w:themeColor="text1"/>
            <w:sz w:val="24"/>
            <w:szCs w:val="24"/>
          </w:rPr>
          <w:t>5</w:t>
        </w:r>
        <w:r w:rsidRPr="006D38E6">
          <w:rPr>
            <w:rFonts w:ascii="Times New Roman" w:hAnsi="Times New Roman" w:cs="Times New Roman"/>
            <w:noProof/>
            <w:color w:val="000000" w:themeColor="text1"/>
            <w:sz w:val="24"/>
            <w:szCs w:val="24"/>
          </w:rPr>
          <w:fldChar w:fldCharType="end"/>
        </w:r>
      </w:p>
    </w:sdtContent>
  </w:sdt>
  <w:p w:rsidR="006D38E6" w:rsidRDefault="006D38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0szCytDA1tjAyMTFX0lEKTi0uzszPAykwqgUAufvbFiwAAAA="/>
  </w:docVars>
  <w:rsids>
    <w:rsidRoot w:val="007333AC"/>
    <w:rsid w:val="00021601"/>
    <w:rsid w:val="000252CB"/>
    <w:rsid w:val="000842F8"/>
    <w:rsid w:val="000A4142"/>
    <w:rsid w:val="000B12FB"/>
    <w:rsid w:val="000B37F5"/>
    <w:rsid w:val="0011575F"/>
    <w:rsid w:val="00135C0D"/>
    <w:rsid w:val="00150220"/>
    <w:rsid w:val="00160FC0"/>
    <w:rsid w:val="0018588B"/>
    <w:rsid w:val="002E5554"/>
    <w:rsid w:val="004A3362"/>
    <w:rsid w:val="005848DA"/>
    <w:rsid w:val="0063669A"/>
    <w:rsid w:val="00656737"/>
    <w:rsid w:val="0066115B"/>
    <w:rsid w:val="006A2FF5"/>
    <w:rsid w:val="006A57CA"/>
    <w:rsid w:val="006D38E6"/>
    <w:rsid w:val="007333AC"/>
    <w:rsid w:val="00770C0E"/>
    <w:rsid w:val="007A6ACD"/>
    <w:rsid w:val="007B7377"/>
    <w:rsid w:val="008930AA"/>
    <w:rsid w:val="008E2FB9"/>
    <w:rsid w:val="00924C83"/>
    <w:rsid w:val="009F59E6"/>
    <w:rsid w:val="00A73D03"/>
    <w:rsid w:val="00B70728"/>
    <w:rsid w:val="00C340CE"/>
    <w:rsid w:val="00C63606"/>
    <w:rsid w:val="00E74BCB"/>
    <w:rsid w:val="00E86EA3"/>
    <w:rsid w:val="00EC150A"/>
    <w:rsid w:val="00F04E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8E6"/>
    <w:rPr>
      <w:color w:val="0563C1" w:themeColor="hyperlink"/>
      <w:u w:val="single"/>
    </w:rPr>
  </w:style>
  <w:style w:type="character" w:customStyle="1" w:styleId="UnresolvedMention1">
    <w:name w:val="Unresolved Mention1"/>
    <w:basedOn w:val="DefaultParagraphFont"/>
    <w:uiPriority w:val="99"/>
    <w:semiHidden/>
    <w:unhideWhenUsed/>
    <w:rsid w:val="006D38E6"/>
    <w:rPr>
      <w:color w:val="605E5C"/>
      <w:shd w:val="clear" w:color="auto" w:fill="E1DFDD"/>
    </w:rPr>
  </w:style>
  <w:style w:type="paragraph" w:styleId="Header">
    <w:name w:val="header"/>
    <w:basedOn w:val="Normal"/>
    <w:link w:val="HeaderChar"/>
    <w:uiPriority w:val="99"/>
    <w:unhideWhenUsed/>
    <w:rsid w:val="006D3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8E6"/>
  </w:style>
  <w:style w:type="paragraph" w:styleId="Footer">
    <w:name w:val="footer"/>
    <w:basedOn w:val="Normal"/>
    <w:link w:val="FooterChar"/>
    <w:uiPriority w:val="99"/>
    <w:unhideWhenUsed/>
    <w:rsid w:val="006D3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8E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sci.2019.09.017" TargetMode="External"/><Relationship Id="rId3" Type="http://schemas.openxmlformats.org/officeDocument/2006/relationships/webSettings" Target="webSettings.xml"/><Relationship Id="rId7" Type="http://schemas.openxmlformats.org/officeDocument/2006/relationships/hyperlink" Target="https://doi.org/10.1111/jgs.1530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JMDH.S14004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390/healthcare701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2021-06-03T19:21:00Z</dcterms:created>
  <dcterms:modified xsi:type="dcterms:W3CDTF">2021-06-03T19:21:00Z</dcterms:modified>
</cp:coreProperties>
</file>